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CDC" w:rsidRDefault="00402CDC">
      <w:r>
        <w:t>от 23.03.2018</w:t>
      </w:r>
    </w:p>
    <w:p w:rsidR="00402CDC" w:rsidRDefault="00402CDC"/>
    <w:p w:rsidR="00402CDC" w:rsidRDefault="00402CDC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402CDC" w:rsidRDefault="00402CDC">
      <w:r>
        <w:t>Общество с ограниченной ответственностью «Проектно-строительная компания «Гидрострой» ИНН 2315160428</w:t>
      </w:r>
    </w:p>
    <w:p w:rsidR="00402CDC" w:rsidRDefault="00402CDC">
      <w:r>
        <w:t>Общество с ограниченной ответственностью «ДРАГО» ИНН 2466203916</w:t>
      </w:r>
    </w:p>
    <w:p w:rsidR="00402CDC" w:rsidRDefault="00402CDC">
      <w:r>
        <w:t>Общество с ограниченной ответственностью «Великолукский свиноводческий комплекс» ИНН 6002010703</w:t>
      </w:r>
    </w:p>
    <w:p w:rsidR="00402CDC" w:rsidRDefault="00402CDC">
      <w:r>
        <w:t>Общество с ограниченной ответственностью «ЗА БОР» ИНН 7723671123</w:t>
      </w:r>
    </w:p>
    <w:p w:rsidR="00402CDC" w:rsidRDefault="00402CDC">
      <w:r>
        <w:t>Общество с ограниченной ответственностью «ВИП-Сервис» ИНН 7728731175</w:t>
      </w:r>
    </w:p>
    <w:p w:rsidR="00402CDC" w:rsidRDefault="00402CDC">
      <w:r>
        <w:t>Общество с ограниченной ответственностью «УКС ШИРОТА» ИНН 7729604300</w:t>
      </w:r>
    </w:p>
    <w:p w:rsidR="00402CDC" w:rsidRDefault="00402CDC"/>
    <w:p w:rsidR="00402CDC" w:rsidRDefault="00402CDC">
      <w:r>
        <w:t>Решили: утвердить Условия страхования ответственности членов Ассоциации «Объединение проектировщиков «УниверсалПроект» за неисполнение или ненадлежащее исполнение обязательств по договорам подряда на осуществление подготовки проектной документации, заключенным с использованием конкурентных способов заключения договоров (в новой редакции).</w:t>
      </w:r>
    </w:p>
    <w:p w:rsidR="00402CDC" w:rsidRDefault="00402CDC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402CDC"/>
    <w:rsid w:val="00045D12"/>
    <w:rsid w:val="00402CDC"/>
    <w:rsid w:val="0052439B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1110</Characters>
  <Application>Microsoft Office Word</Application>
  <DocSecurity>0</DocSecurity>
  <Lines>9</Lines>
  <Paragraphs>2</Paragraphs>
  <ScaleCrop>false</ScaleCrop>
  <Company/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2022-11-23T10:28:00Z</dcterms:created>
  <dcterms:modified xsi:type="dcterms:W3CDTF">2022-11-23T10:28:00Z</dcterms:modified>
</cp:coreProperties>
</file>